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63E1" w14:textId="77777777" w:rsidR="0068222B" w:rsidRPr="006344F1" w:rsidRDefault="004F5C07" w:rsidP="00E23B55">
      <w:pPr>
        <w:jc w:val="center"/>
        <w:rPr>
          <w:b/>
          <w:sz w:val="22"/>
          <w:szCs w:val="22"/>
        </w:rPr>
      </w:pPr>
      <w:r w:rsidRPr="006344F1">
        <w:rPr>
          <w:b/>
          <w:sz w:val="22"/>
          <w:szCs w:val="22"/>
          <w:u w:val="single"/>
        </w:rPr>
        <w:t>FIELD HERPETOLOGY</w:t>
      </w:r>
    </w:p>
    <w:p w14:paraId="435C7C52" w14:textId="3B7822E8" w:rsidR="008801A8" w:rsidRPr="006344F1" w:rsidRDefault="008801A8" w:rsidP="008801A8">
      <w:pPr>
        <w:jc w:val="center"/>
        <w:rPr>
          <w:b/>
          <w:sz w:val="22"/>
          <w:szCs w:val="22"/>
        </w:rPr>
      </w:pPr>
      <w:r w:rsidRPr="006344F1">
        <w:rPr>
          <w:b/>
          <w:sz w:val="22"/>
          <w:szCs w:val="22"/>
        </w:rPr>
        <w:t>BIOL 4</w:t>
      </w:r>
      <w:r w:rsidR="00A22B07" w:rsidRPr="006344F1">
        <w:rPr>
          <w:b/>
          <w:sz w:val="22"/>
          <w:szCs w:val="22"/>
        </w:rPr>
        <w:t>063</w:t>
      </w:r>
      <w:r w:rsidR="00303E4F" w:rsidRPr="006344F1">
        <w:rPr>
          <w:b/>
          <w:sz w:val="22"/>
          <w:szCs w:val="22"/>
        </w:rPr>
        <w:t xml:space="preserve"> – Sec. 050</w:t>
      </w:r>
    </w:p>
    <w:p w14:paraId="187873CD" w14:textId="0AA0DEFA" w:rsidR="004F5C07" w:rsidRPr="006344F1" w:rsidRDefault="009136F4" w:rsidP="00E23B55">
      <w:pPr>
        <w:jc w:val="center"/>
        <w:rPr>
          <w:b/>
          <w:sz w:val="22"/>
          <w:szCs w:val="22"/>
        </w:rPr>
      </w:pPr>
      <w:r w:rsidRPr="006344F1">
        <w:rPr>
          <w:b/>
          <w:sz w:val="22"/>
          <w:szCs w:val="22"/>
        </w:rPr>
        <w:t xml:space="preserve"> </w:t>
      </w:r>
      <w:r w:rsidR="00D12F84">
        <w:rPr>
          <w:b/>
          <w:sz w:val="22"/>
          <w:szCs w:val="22"/>
        </w:rPr>
        <w:t>Dates TBD each year</w:t>
      </w:r>
    </w:p>
    <w:p w14:paraId="5FFF2CA7" w14:textId="77777777" w:rsidR="000F6177" w:rsidRPr="006344F1" w:rsidRDefault="000F6177">
      <w:pPr>
        <w:rPr>
          <w:sz w:val="22"/>
          <w:szCs w:val="22"/>
        </w:rPr>
      </w:pPr>
    </w:p>
    <w:p w14:paraId="5B60F0D0" w14:textId="77777777" w:rsidR="00457873" w:rsidRPr="006344F1" w:rsidRDefault="00457873" w:rsidP="00D80F08">
      <w:pPr>
        <w:rPr>
          <w:b/>
          <w:sz w:val="22"/>
          <w:szCs w:val="22"/>
          <w:u w:val="single"/>
        </w:rPr>
      </w:pPr>
      <w:bookmarkStart w:id="0" w:name="OLE_LINK1"/>
      <w:bookmarkStart w:id="1" w:name="OLE_LINK2"/>
      <w:r w:rsidRPr="006344F1">
        <w:rPr>
          <w:b/>
          <w:sz w:val="22"/>
          <w:szCs w:val="22"/>
          <w:u w:val="single"/>
        </w:rPr>
        <w:t>COURSE DESCRIPTION</w:t>
      </w:r>
    </w:p>
    <w:p w14:paraId="7938B40E" w14:textId="4BE103C0" w:rsidR="0058501A" w:rsidRPr="006344F1" w:rsidRDefault="0058501A" w:rsidP="0058501A">
      <w:pPr>
        <w:rPr>
          <w:sz w:val="22"/>
          <w:szCs w:val="22"/>
        </w:rPr>
      </w:pPr>
      <w:r w:rsidRPr="006344F1">
        <w:rPr>
          <w:sz w:val="22"/>
          <w:szCs w:val="22"/>
        </w:rPr>
        <w:t xml:space="preserve">This course will provide an overview of methods, techniques and standards for the collection, </w:t>
      </w:r>
      <w:proofErr w:type="gramStart"/>
      <w:r w:rsidRPr="006344F1">
        <w:rPr>
          <w:sz w:val="22"/>
          <w:szCs w:val="22"/>
        </w:rPr>
        <w:t>management</w:t>
      </w:r>
      <w:proofErr w:type="gramEnd"/>
      <w:r w:rsidRPr="006344F1">
        <w:rPr>
          <w:sz w:val="22"/>
          <w:szCs w:val="22"/>
        </w:rPr>
        <w:t xml:space="preserve"> and analysis of herpetological field data for various applications. On local field trips we will collect amphibians and reptiles while covering the basic diagnostic (morphological, ecological, and behavioral) characteristics of observed species. Students will participate in group research projects in which they will be required to collect summary data on habitat characteristics, species lists, and diversity indices for various field sampling sites. Students will also complete an individual project on a local species of their choosing. Both projects require strict attention to detail </w:t>
      </w:r>
      <w:proofErr w:type="gramStart"/>
      <w:r w:rsidRPr="006344F1">
        <w:rPr>
          <w:sz w:val="22"/>
          <w:szCs w:val="22"/>
        </w:rPr>
        <w:t>in regard to</w:t>
      </w:r>
      <w:proofErr w:type="gramEnd"/>
      <w:r w:rsidRPr="006344F1">
        <w:rPr>
          <w:sz w:val="22"/>
          <w:szCs w:val="22"/>
        </w:rPr>
        <w:t xml:space="preserve"> formatting.</w:t>
      </w:r>
    </w:p>
    <w:p w14:paraId="6335C150" w14:textId="77777777" w:rsidR="00457873" w:rsidRPr="006344F1" w:rsidRDefault="00457873" w:rsidP="00D80F08">
      <w:pPr>
        <w:rPr>
          <w:sz w:val="22"/>
          <w:szCs w:val="22"/>
        </w:rPr>
      </w:pPr>
    </w:p>
    <w:p w14:paraId="20460117" w14:textId="75C1E976" w:rsidR="00DF2760" w:rsidRPr="006344F1" w:rsidRDefault="00F64265" w:rsidP="00D80F08">
      <w:pPr>
        <w:rPr>
          <w:b/>
          <w:sz w:val="22"/>
          <w:szCs w:val="22"/>
          <w:u w:val="single"/>
        </w:rPr>
      </w:pPr>
      <w:r w:rsidRPr="006344F1">
        <w:rPr>
          <w:b/>
          <w:sz w:val="22"/>
          <w:szCs w:val="22"/>
          <w:u w:val="single"/>
        </w:rPr>
        <w:t>SCHE</w:t>
      </w:r>
      <w:r w:rsidR="00457873" w:rsidRPr="006344F1">
        <w:rPr>
          <w:b/>
          <w:sz w:val="22"/>
          <w:szCs w:val="22"/>
          <w:u w:val="single"/>
        </w:rPr>
        <w:t>DULE</w:t>
      </w:r>
    </w:p>
    <w:p w14:paraId="3064C7BE" w14:textId="77777777" w:rsidR="0058501A" w:rsidRPr="006344F1" w:rsidRDefault="0058501A" w:rsidP="0058501A">
      <w:pPr>
        <w:rPr>
          <w:sz w:val="22"/>
          <w:szCs w:val="22"/>
        </w:rPr>
      </w:pPr>
      <w:r w:rsidRPr="006344F1">
        <w:rPr>
          <w:sz w:val="22"/>
          <w:szCs w:val="22"/>
        </w:rPr>
        <w:t xml:space="preserve">The course activities will be flexible and opportunistic. They will include various sampling techniques, field trips, application of current amphibian sampling methods for the prevention of amphibian infectious diseases, application of environmental DNA techniques for monitoring rare and endangered species, laboratory sessions, group discussions, and several evening </w:t>
      </w:r>
      <w:proofErr w:type="spellStart"/>
      <w:r w:rsidRPr="006344F1">
        <w:rPr>
          <w:sz w:val="22"/>
          <w:szCs w:val="22"/>
        </w:rPr>
        <w:t>herping</w:t>
      </w:r>
      <w:proofErr w:type="spellEnd"/>
      <w:r w:rsidRPr="006344F1">
        <w:rPr>
          <w:sz w:val="22"/>
          <w:szCs w:val="22"/>
        </w:rPr>
        <w:t xml:space="preserve"> sessions. Field trips are frequent and mandatory.</w:t>
      </w:r>
    </w:p>
    <w:p w14:paraId="1E946501" w14:textId="77777777" w:rsidR="004208EC" w:rsidRPr="006344F1" w:rsidRDefault="004208EC" w:rsidP="00D80F08">
      <w:pPr>
        <w:rPr>
          <w:sz w:val="22"/>
          <w:szCs w:val="22"/>
        </w:rPr>
      </w:pPr>
    </w:p>
    <w:p w14:paraId="39A7F876" w14:textId="77777777" w:rsidR="0058501A" w:rsidRPr="006344F1" w:rsidRDefault="0058501A" w:rsidP="0058501A">
      <w:pPr>
        <w:rPr>
          <w:b/>
          <w:sz w:val="22"/>
          <w:szCs w:val="22"/>
          <w:u w:val="single"/>
        </w:rPr>
      </w:pPr>
      <w:r w:rsidRPr="006344F1">
        <w:rPr>
          <w:b/>
          <w:sz w:val="22"/>
          <w:szCs w:val="22"/>
          <w:u w:val="single"/>
        </w:rPr>
        <w:t>REQUIRED MATERIALS AND READING</w:t>
      </w:r>
    </w:p>
    <w:p w14:paraId="7BF3A56C" w14:textId="77777777" w:rsidR="0058501A" w:rsidRPr="006344F1" w:rsidRDefault="0058501A" w:rsidP="0058501A">
      <w:pPr>
        <w:pStyle w:val="ListParagraph"/>
        <w:numPr>
          <w:ilvl w:val="0"/>
          <w:numId w:val="4"/>
        </w:numPr>
        <w:rPr>
          <w:sz w:val="22"/>
          <w:szCs w:val="22"/>
        </w:rPr>
      </w:pPr>
      <w:r w:rsidRPr="006344F1">
        <w:rPr>
          <w:i/>
          <w:sz w:val="22"/>
          <w:szCs w:val="22"/>
        </w:rPr>
        <w:t xml:space="preserve">The Field </w:t>
      </w:r>
      <w:proofErr w:type="spellStart"/>
      <w:r w:rsidRPr="006344F1">
        <w:rPr>
          <w:i/>
          <w:sz w:val="22"/>
          <w:szCs w:val="22"/>
        </w:rPr>
        <w:t>Herping</w:t>
      </w:r>
      <w:proofErr w:type="spellEnd"/>
      <w:r w:rsidRPr="006344F1">
        <w:rPr>
          <w:i/>
          <w:sz w:val="22"/>
          <w:szCs w:val="22"/>
        </w:rPr>
        <w:t xml:space="preserve"> Guide</w:t>
      </w:r>
      <w:r w:rsidRPr="006344F1">
        <w:rPr>
          <w:sz w:val="22"/>
          <w:szCs w:val="22"/>
        </w:rPr>
        <w:t xml:space="preserve"> by Mike </w:t>
      </w:r>
      <w:proofErr w:type="spellStart"/>
      <w:r w:rsidRPr="006344F1">
        <w:rPr>
          <w:sz w:val="22"/>
          <w:szCs w:val="22"/>
        </w:rPr>
        <w:t>Pingleton</w:t>
      </w:r>
      <w:proofErr w:type="spellEnd"/>
      <w:r w:rsidRPr="006344F1">
        <w:rPr>
          <w:sz w:val="22"/>
          <w:szCs w:val="22"/>
        </w:rPr>
        <w:t xml:space="preserve"> and Joshua Holbrook. Wormsloe Foundation Nature Book Series, University of Georgia Press, 2019. ISBN: 0820354589.</w:t>
      </w:r>
    </w:p>
    <w:p w14:paraId="4D1E2947" w14:textId="5F15BA51" w:rsidR="0058501A" w:rsidRPr="006344F1" w:rsidRDefault="0058501A" w:rsidP="0058501A">
      <w:pPr>
        <w:pStyle w:val="ListParagraph"/>
        <w:numPr>
          <w:ilvl w:val="0"/>
          <w:numId w:val="4"/>
        </w:numPr>
        <w:rPr>
          <w:sz w:val="22"/>
          <w:szCs w:val="22"/>
        </w:rPr>
      </w:pPr>
      <w:r w:rsidRPr="006344F1">
        <w:rPr>
          <w:i/>
          <w:sz w:val="22"/>
          <w:szCs w:val="22"/>
        </w:rPr>
        <w:t>A Field Guide to Oklahoma’s Amphibians and Reptiles</w:t>
      </w:r>
      <w:r w:rsidRPr="006344F1">
        <w:rPr>
          <w:sz w:val="22"/>
          <w:szCs w:val="22"/>
        </w:rPr>
        <w:t xml:space="preserve"> by Greg Sievert and Lynette Sievert. Oklahoma Dept. Wildlife Conservation, University Oklahoma Press, 2021. Only available from the following link: </w:t>
      </w:r>
      <w:hyperlink r:id="rId7" w:history="1">
        <w:r w:rsidRPr="006344F1">
          <w:rPr>
            <w:rStyle w:val="Hyperlink"/>
            <w:sz w:val="22"/>
            <w:szCs w:val="22"/>
          </w:rPr>
          <w:t>https://license.gooutdoorsoklahoma.com/Shop/Inventory/Detail?groupId=33&amp;inventoryId=136&amp;licenseTypeId=2293&amp;utm_campaign=ceherpbook4821&amp;utm_content=&amp;utm_medium=email&amp;utm_source=govdelivery&amp;utm_term=</w:t>
        </w:r>
      </w:hyperlink>
      <w:r w:rsidRPr="006344F1">
        <w:rPr>
          <w:sz w:val="22"/>
          <w:szCs w:val="22"/>
        </w:rPr>
        <w:t xml:space="preserve"> [Note: Students have the option of borrowing a 2011version of the text from UOBS, but are financially responsible for damage or loss.]</w:t>
      </w:r>
    </w:p>
    <w:p w14:paraId="35A54F02" w14:textId="77777777" w:rsidR="0058501A" w:rsidRPr="006344F1" w:rsidRDefault="0058501A" w:rsidP="0058501A">
      <w:pPr>
        <w:pStyle w:val="ListParagraph"/>
        <w:numPr>
          <w:ilvl w:val="0"/>
          <w:numId w:val="4"/>
        </w:numPr>
        <w:rPr>
          <w:sz w:val="22"/>
          <w:szCs w:val="22"/>
        </w:rPr>
      </w:pPr>
      <w:r w:rsidRPr="006344F1">
        <w:rPr>
          <w:sz w:val="22"/>
          <w:szCs w:val="22"/>
        </w:rPr>
        <w:t xml:space="preserve">Students will also be required to keep a field notebook detailing animals collected throughout the duration of the course. </w:t>
      </w:r>
      <w:r w:rsidRPr="006344F1">
        <w:rPr>
          <w:b/>
          <w:sz w:val="22"/>
          <w:szCs w:val="22"/>
        </w:rPr>
        <w:t>A Rite-in-the-Rain field notebook is required for this purpose</w:t>
      </w:r>
      <w:r w:rsidRPr="006344F1">
        <w:rPr>
          <w:sz w:val="22"/>
          <w:szCs w:val="22"/>
        </w:rPr>
        <w:t xml:space="preserve">. </w:t>
      </w:r>
    </w:p>
    <w:p w14:paraId="587663C7" w14:textId="5F05DF95" w:rsidR="0058501A" w:rsidRPr="006344F1" w:rsidRDefault="0058501A" w:rsidP="0058501A">
      <w:pPr>
        <w:pStyle w:val="ListParagraph"/>
        <w:numPr>
          <w:ilvl w:val="0"/>
          <w:numId w:val="4"/>
        </w:numPr>
        <w:rPr>
          <w:sz w:val="22"/>
          <w:szCs w:val="22"/>
        </w:rPr>
      </w:pPr>
      <w:r w:rsidRPr="006344F1">
        <w:rPr>
          <w:sz w:val="22"/>
          <w:szCs w:val="22"/>
        </w:rPr>
        <w:t>Select research papers and pamphlets on herpetological field techniques will also be distributed to class participants via Canvas.</w:t>
      </w:r>
    </w:p>
    <w:p w14:paraId="23725958" w14:textId="77777777" w:rsidR="00EA44D4" w:rsidRPr="006344F1" w:rsidRDefault="00EA44D4" w:rsidP="00EA44D4">
      <w:pPr>
        <w:widowControl w:val="0"/>
        <w:autoSpaceDE w:val="0"/>
        <w:autoSpaceDN w:val="0"/>
        <w:adjustRightInd w:val="0"/>
        <w:rPr>
          <w:sz w:val="22"/>
          <w:szCs w:val="22"/>
        </w:rPr>
      </w:pPr>
    </w:p>
    <w:p w14:paraId="3FE1C640" w14:textId="4F91315F" w:rsidR="00613DF1" w:rsidRPr="006344F1" w:rsidRDefault="00613DF1" w:rsidP="00EA44D4">
      <w:pPr>
        <w:widowControl w:val="0"/>
        <w:autoSpaceDE w:val="0"/>
        <w:autoSpaceDN w:val="0"/>
        <w:adjustRightInd w:val="0"/>
        <w:rPr>
          <w:sz w:val="22"/>
          <w:szCs w:val="22"/>
        </w:rPr>
      </w:pPr>
      <w:r w:rsidRPr="006344F1">
        <w:rPr>
          <w:sz w:val="22"/>
          <w:szCs w:val="22"/>
        </w:rPr>
        <w:t xml:space="preserve">In Field Herpetology, we will spend most of our time outdoors hunting for reptiles and amphibians. This involves looking under rocks, digging through leaf litter, mucking about in ponds, and hiking around at night, all in the late summer heat! It is just important to remember that this is a true field </w:t>
      </w:r>
      <w:proofErr w:type="gramStart"/>
      <w:r w:rsidRPr="006344F1">
        <w:rPr>
          <w:sz w:val="22"/>
          <w:szCs w:val="22"/>
        </w:rPr>
        <w:t>course</w:t>
      </w:r>
      <w:proofErr w:type="gramEnd"/>
      <w:r w:rsidRPr="006344F1">
        <w:rPr>
          <w:sz w:val="22"/>
          <w:szCs w:val="22"/>
        </w:rPr>
        <w:t xml:space="preserve"> and you should expect to get wet, muddy, filthy, and sweaty during various activities of the course.  As a result, I </w:t>
      </w:r>
      <w:r w:rsidR="00100E9C" w:rsidRPr="006344F1">
        <w:rPr>
          <w:sz w:val="22"/>
          <w:szCs w:val="22"/>
        </w:rPr>
        <w:t xml:space="preserve">strongly </w:t>
      </w:r>
      <w:r w:rsidRPr="006344F1">
        <w:rPr>
          <w:sz w:val="22"/>
          <w:szCs w:val="22"/>
        </w:rPr>
        <w:t>recommend the following additional items be added to your packing list:</w:t>
      </w:r>
    </w:p>
    <w:p w14:paraId="5678367E" w14:textId="017E1D75" w:rsidR="00613DF1" w:rsidRPr="006344F1" w:rsidRDefault="00613DF1" w:rsidP="00613DF1">
      <w:pPr>
        <w:pStyle w:val="ListParagraph"/>
        <w:widowControl w:val="0"/>
        <w:numPr>
          <w:ilvl w:val="0"/>
          <w:numId w:val="3"/>
        </w:numPr>
        <w:autoSpaceDE w:val="0"/>
        <w:autoSpaceDN w:val="0"/>
        <w:adjustRightInd w:val="0"/>
        <w:rPr>
          <w:sz w:val="22"/>
          <w:szCs w:val="22"/>
        </w:rPr>
      </w:pPr>
      <w:r w:rsidRPr="006344F1">
        <w:rPr>
          <w:sz w:val="22"/>
          <w:szCs w:val="22"/>
        </w:rPr>
        <w:t xml:space="preserve">Bug spray or lotion </w:t>
      </w:r>
      <w:r w:rsidR="0058501A" w:rsidRPr="006344F1">
        <w:rPr>
          <w:sz w:val="22"/>
          <w:szCs w:val="22"/>
        </w:rPr>
        <w:t>(can be borrowed)</w:t>
      </w:r>
    </w:p>
    <w:p w14:paraId="6BFD77FC" w14:textId="5CCF75B6" w:rsidR="00613DF1" w:rsidRPr="006344F1" w:rsidRDefault="00613DF1" w:rsidP="00613DF1">
      <w:pPr>
        <w:pStyle w:val="ListParagraph"/>
        <w:widowControl w:val="0"/>
        <w:numPr>
          <w:ilvl w:val="0"/>
          <w:numId w:val="3"/>
        </w:numPr>
        <w:autoSpaceDE w:val="0"/>
        <w:autoSpaceDN w:val="0"/>
        <w:adjustRightInd w:val="0"/>
        <w:rPr>
          <w:sz w:val="22"/>
          <w:szCs w:val="22"/>
        </w:rPr>
      </w:pPr>
      <w:r w:rsidRPr="006344F1">
        <w:rPr>
          <w:sz w:val="22"/>
          <w:szCs w:val="22"/>
        </w:rPr>
        <w:t xml:space="preserve">Ball cap or sunhat </w:t>
      </w:r>
    </w:p>
    <w:p w14:paraId="38DFE3B5" w14:textId="4012EF24" w:rsidR="00613DF1" w:rsidRPr="006344F1" w:rsidRDefault="00613DF1" w:rsidP="00613DF1">
      <w:pPr>
        <w:pStyle w:val="ListParagraph"/>
        <w:widowControl w:val="0"/>
        <w:numPr>
          <w:ilvl w:val="0"/>
          <w:numId w:val="3"/>
        </w:numPr>
        <w:autoSpaceDE w:val="0"/>
        <w:autoSpaceDN w:val="0"/>
        <w:adjustRightInd w:val="0"/>
        <w:rPr>
          <w:sz w:val="22"/>
          <w:szCs w:val="22"/>
        </w:rPr>
      </w:pPr>
      <w:r w:rsidRPr="006344F1">
        <w:rPr>
          <w:sz w:val="22"/>
          <w:szCs w:val="22"/>
        </w:rPr>
        <w:t xml:space="preserve">Sunscreen </w:t>
      </w:r>
    </w:p>
    <w:p w14:paraId="4BFDE1D5" w14:textId="122077D4" w:rsidR="00613DF1" w:rsidRPr="006344F1" w:rsidRDefault="00613DF1" w:rsidP="00613DF1">
      <w:pPr>
        <w:pStyle w:val="ListParagraph"/>
        <w:widowControl w:val="0"/>
        <w:numPr>
          <w:ilvl w:val="0"/>
          <w:numId w:val="3"/>
        </w:numPr>
        <w:autoSpaceDE w:val="0"/>
        <w:autoSpaceDN w:val="0"/>
        <w:adjustRightInd w:val="0"/>
        <w:rPr>
          <w:sz w:val="22"/>
          <w:szCs w:val="22"/>
        </w:rPr>
      </w:pPr>
      <w:r w:rsidRPr="006344F1">
        <w:rPr>
          <w:sz w:val="22"/>
          <w:szCs w:val="22"/>
        </w:rPr>
        <w:t xml:space="preserve">Work or garden gloves (easier to roll logs or dig in dirt if your hands are covered!)  </w:t>
      </w:r>
    </w:p>
    <w:p w14:paraId="1662E308" w14:textId="7F904B31" w:rsidR="00613DF1" w:rsidRPr="006344F1" w:rsidRDefault="00613DF1" w:rsidP="00613DF1">
      <w:pPr>
        <w:pStyle w:val="ListParagraph"/>
        <w:widowControl w:val="0"/>
        <w:numPr>
          <w:ilvl w:val="0"/>
          <w:numId w:val="3"/>
        </w:numPr>
        <w:autoSpaceDE w:val="0"/>
        <w:autoSpaceDN w:val="0"/>
        <w:adjustRightInd w:val="0"/>
        <w:rPr>
          <w:sz w:val="22"/>
          <w:szCs w:val="22"/>
        </w:rPr>
      </w:pPr>
      <w:r w:rsidRPr="006344F1">
        <w:rPr>
          <w:sz w:val="22"/>
          <w:szCs w:val="22"/>
        </w:rPr>
        <w:t xml:space="preserve">Headlamp or flashlight </w:t>
      </w:r>
      <w:r w:rsidR="0058501A" w:rsidRPr="006344F1">
        <w:rPr>
          <w:sz w:val="22"/>
          <w:szCs w:val="22"/>
        </w:rPr>
        <w:t>(can be borrowed)</w:t>
      </w:r>
    </w:p>
    <w:p w14:paraId="704278E2" w14:textId="2E623306" w:rsidR="00613DF1" w:rsidRPr="006344F1" w:rsidRDefault="00613DF1" w:rsidP="00613DF1">
      <w:pPr>
        <w:pStyle w:val="ListParagraph"/>
        <w:widowControl w:val="0"/>
        <w:numPr>
          <w:ilvl w:val="0"/>
          <w:numId w:val="3"/>
        </w:numPr>
        <w:autoSpaceDE w:val="0"/>
        <w:autoSpaceDN w:val="0"/>
        <w:adjustRightInd w:val="0"/>
        <w:rPr>
          <w:sz w:val="22"/>
          <w:szCs w:val="22"/>
        </w:rPr>
      </w:pPr>
      <w:r w:rsidRPr="006344F1">
        <w:rPr>
          <w:sz w:val="22"/>
          <w:szCs w:val="22"/>
        </w:rPr>
        <w:t>Clothing that can get dirty and/or ripped; bring some long pants due to pois</w:t>
      </w:r>
      <w:r w:rsidR="00CF5206" w:rsidRPr="006344F1">
        <w:rPr>
          <w:sz w:val="22"/>
          <w:szCs w:val="22"/>
        </w:rPr>
        <w:t>on ivy</w:t>
      </w:r>
    </w:p>
    <w:p w14:paraId="5952FD74" w14:textId="421A9DB1" w:rsidR="00613DF1" w:rsidRPr="006344F1" w:rsidRDefault="00613DF1" w:rsidP="00613DF1">
      <w:pPr>
        <w:pStyle w:val="ListParagraph"/>
        <w:widowControl w:val="0"/>
        <w:numPr>
          <w:ilvl w:val="0"/>
          <w:numId w:val="3"/>
        </w:numPr>
        <w:autoSpaceDE w:val="0"/>
        <w:autoSpaceDN w:val="0"/>
        <w:adjustRightInd w:val="0"/>
        <w:rPr>
          <w:sz w:val="22"/>
          <w:szCs w:val="22"/>
        </w:rPr>
      </w:pPr>
      <w:r w:rsidRPr="006344F1">
        <w:rPr>
          <w:sz w:val="22"/>
          <w:szCs w:val="22"/>
        </w:rPr>
        <w:t xml:space="preserve">Shoes that can go in water (like Keens or </w:t>
      </w:r>
      <w:proofErr w:type="spellStart"/>
      <w:r w:rsidRPr="006344F1">
        <w:rPr>
          <w:sz w:val="22"/>
          <w:szCs w:val="22"/>
        </w:rPr>
        <w:t>Chacos</w:t>
      </w:r>
      <w:proofErr w:type="spellEnd"/>
      <w:r w:rsidRPr="006344F1">
        <w:rPr>
          <w:sz w:val="22"/>
          <w:szCs w:val="22"/>
        </w:rPr>
        <w:t xml:space="preserve"> or “muck boots”)</w:t>
      </w:r>
    </w:p>
    <w:p w14:paraId="256E835E" w14:textId="1BB26E0A" w:rsidR="00CF5206" w:rsidRPr="006344F1" w:rsidRDefault="00CF5206" w:rsidP="00613DF1">
      <w:pPr>
        <w:pStyle w:val="ListParagraph"/>
        <w:widowControl w:val="0"/>
        <w:numPr>
          <w:ilvl w:val="0"/>
          <w:numId w:val="3"/>
        </w:numPr>
        <w:autoSpaceDE w:val="0"/>
        <w:autoSpaceDN w:val="0"/>
        <w:adjustRightInd w:val="0"/>
        <w:rPr>
          <w:sz w:val="22"/>
          <w:szCs w:val="22"/>
        </w:rPr>
      </w:pPr>
      <w:r w:rsidRPr="006344F1">
        <w:rPr>
          <w:sz w:val="22"/>
          <w:szCs w:val="22"/>
        </w:rPr>
        <w:t xml:space="preserve">Thick socks for wearing inside waders, if you choose to borrow </w:t>
      </w:r>
      <w:proofErr w:type="gramStart"/>
      <w:r w:rsidRPr="006344F1">
        <w:rPr>
          <w:sz w:val="22"/>
          <w:szCs w:val="22"/>
        </w:rPr>
        <w:t>them</w:t>
      </w:r>
      <w:proofErr w:type="gramEnd"/>
    </w:p>
    <w:bookmarkEnd w:id="0"/>
    <w:bookmarkEnd w:id="1"/>
    <w:p w14:paraId="23385AD3" w14:textId="77777777" w:rsidR="00455F0D" w:rsidRPr="006344F1" w:rsidRDefault="00455F0D" w:rsidP="00D80F08">
      <w:pPr>
        <w:rPr>
          <w:sz w:val="22"/>
          <w:szCs w:val="22"/>
        </w:rPr>
      </w:pPr>
    </w:p>
    <w:p w14:paraId="2BC63779" w14:textId="64429DCA" w:rsidR="0058501A" w:rsidRPr="006344F1" w:rsidRDefault="0058501A" w:rsidP="0058501A">
      <w:pPr>
        <w:rPr>
          <w:b/>
          <w:sz w:val="22"/>
          <w:szCs w:val="22"/>
          <w:u w:val="single"/>
        </w:rPr>
      </w:pPr>
      <w:bookmarkStart w:id="2" w:name="OLE_LINK3"/>
      <w:bookmarkStart w:id="3" w:name="OLE_LINK4"/>
      <w:r w:rsidRPr="006344F1">
        <w:rPr>
          <w:b/>
          <w:sz w:val="22"/>
          <w:szCs w:val="22"/>
          <w:u w:val="single"/>
        </w:rPr>
        <w:t>GRADING</w:t>
      </w:r>
    </w:p>
    <w:p w14:paraId="6E4AEEB4" w14:textId="77777777" w:rsidR="0058501A" w:rsidRPr="006344F1" w:rsidRDefault="0058501A" w:rsidP="0058501A">
      <w:pPr>
        <w:rPr>
          <w:sz w:val="22"/>
          <w:szCs w:val="22"/>
        </w:rPr>
      </w:pPr>
      <w:r w:rsidRPr="006344F1">
        <w:rPr>
          <w:sz w:val="22"/>
          <w:szCs w:val="22"/>
        </w:rPr>
        <w:t xml:space="preserve">Grades for undergraduate students will be determined using a 100-point grading </w:t>
      </w:r>
      <w:proofErr w:type="gramStart"/>
      <w:r w:rsidRPr="006344F1">
        <w:rPr>
          <w:sz w:val="22"/>
          <w:szCs w:val="22"/>
        </w:rPr>
        <w:t>scale, and</w:t>
      </w:r>
      <w:proofErr w:type="gramEnd"/>
      <w:r w:rsidRPr="006344F1">
        <w:rPr>
          <w:sz w:val="22"/>
          <w:szCs w:val="22"/>
        </w:rPr>
        <w:t xml:space="preserve"> will be based upon performance in the following: individual research project and presentation; lab practical and written exam; field notebook; group project; literature discussion; class participation. No student can opt out of a </w:t>
      </w:r>
      <w:r w:rsidRPr="006344F1">
        <w:rPr>
          <w:sz w:val="22"/>
          <w:szCs w:val="22"/>
        </w:rPr>
        <w:lastRenderedPageBreak/>
        <w:t>written or presentation assignment. Graduate students will additionally be required to submit a longer written report for their individual research project.</w:t>
      </w:r>
    </w:p>
    <w:p w14:paraId="4BB44FBF" w14:textId="19DDF111" w:rsidR="0058501A" w:rsidRPr="006344F1" w:rsidRDefault="0058501A" w:rsidP="0058501A">
      <w:pPr>
        <w:numPr>
          <w:ilvl w:val="0"/>
          <w:numId w:val="1"/>
        </w:numPr>
        <w:rPr>
          <w:sz w:val="22"/>
          <w:szCs w:val="22"/>
        </w:rPr>
      </w:pPr>
      <w:r w:rsidRPr="006344F1">
        <w:rPr>
          <w:sz w:val="22"/>
          <w:szCs w:val="22"/>
        </w:rPr>
        <w:t xml:space="preserve">Individual Research Project </w:t>
      </w:r>
      <w:r w:rsidR="006344F1">
        <w:rPr>
          <w:sz w:val="22"/>
          <w:szCs w:val="22"/>
        </w:rPr>
        <w:t xml:space="preserve">and </w:t>
      </w:r>
      <w:r w:rsidRPr="006344F1">
        <w:rPr>
          <w:sz w:val="22"/>
          <w:szCs w:val="22"/>
        </w:rPr>
        <w:t>Presentation (1</w:t>
      </w:r>
      <w:r w:rsidR="006344F1" w:rsidRPr="006344F1">
        <w:rPr>
          <w:sz w:val="22"/>
          <w:szCs w:val="22"/>
        </w:rPr>
        <w:t>5</w:t>
      </w:r>
      <w:r w:rsidRPr="006344F1">
        <w:rPr>
          <w:sz w:val="22"/>
          <w:szCs w:val="22"/>
        </w:rPr>
        <w:t xml:space="preserve"> points)</w:t>
      </w:r>
    </w:p>
    <w:p w14:paraId="5F644301" w14:textId="206A5D6E" w:rsidR="0058501A" w:rsidRPr="006344F1" w:rsidRDefault="0058501A" w:rsidP="0058501A">
      <w:pPr>
        <w:numPr>
          <w:ilvl w:val="0"/>
          <w:numId w:val="1"/>
        </w:numPr>
        <w:rPr>
          <w:sz w:val="22"/>
          <w:szCs w:val="22"/>
        </w:rPr>
      </w:pPr>
      <w:r w:rsidRPr="006344F1">
        <w:rPr>
          <w:sz w:val="22"/>
          <w:szCs w:val="22"/>
        </w:rPr>
        <w:t>Lab Practical and Written Exam (20 points)</w:t>
      </w:r>
    </w:p>
    <w:p w14:paraId="0EF49D1E" w14:textId="454A56A4" w:rsidR="0058501A" w:rsidRPr="006344F1" w:rsidRDefault="0058501A" w:rsidP="0058501A">
      <w:pPr>
        <w:numPr>
          <w:ilvl w:val="0"/>
          <w:numId w:val="1"/>
        </w:numPr>
        <w:rPr>
          <w:sz w:val="22"/>
          <w:szCs w:val="22"/>
        </w:rPr>
      </w:pPr>
      <w:r w:rsidRPr="006344F1">
        <w:rPr>
          <w:sz w:val="22"/>
          <w:szCs w:val="22"/>
        </w:rPr>
        <w:t>Daily Quizzes (10 points)</w:t>
      </w:r>
    </w:p>
    <w:p w14:paraId="246B576E" w14:textId="217E6A59" w:rsidR="0058501A" w:rsidRPr="006344F1" w:rsidRDefault="0058501A" w:rsidP="0058501A">
      <w:pPr>
        <w:numPr>
          <w:ilvl w:val="0"/>
          <w:numId w:val="1"/>
        </w:numPr>
        <w:rPr>
          <w:sz w:val="22"/>
          <w:szCs w:val="22"/>
        </w:rPr>
      </w:pPr>
      <w:r w:rsidRPr="006344F1">
        <w:rPr>
          <w:sz w:val="22"/>
          <w:szCs w:val="22"/>
        </w:rPr>
        <w:t>Field Notebook (10 points)</w:t>
      </w:r>
    </w:p>
    <w:p w14:paraId="4505D72D" w14:textId="1AC36C63" w:rsidR="0058501A" w:rsidRPr="006344F1" w:rsidRDefault="0058501A" w:rsidP="0058501A">
      <w:pPr>
        <w:numPr>
          <w:ilvl w:val="0"/>
          <w:numId w:val="1"/>
        </w:numPr>
        <w:rPr>
          <w:sz w:val="22"/>
          <w:szCs w:val="22"/>
        </w:rPr>
      </w:pPr>
      <w:r w:rsidRPr="006344F1">
        <w:rPr>
          <w:sz w:val="22"/>
          <w:szCs w:val="22"/>
        </w:rPr>
        <w:t>Group Project and Presentation (25 points)</w:t>
      </w:r>
    </w:p>
    <w:p w14:paraId="0C1CA661" w14:textId="4F3D0D7C" w:rsidR="0058501A" w:rsidRPr="006344F1" w:rsidRDefault="0058501A" w:rsidP="0058501A">
      <w:pPr>
        <w:numPr>
          <w:ilvl w:val="0"/>
          <w:numId w:val="1"/>
        </w:numPr>
        <w:rPr>
          <w:sz w:val="22"/>
          <w:szCs w:val="22"/>
        </w:rPr>
      </w:pPr>
      <w:proofErr w:type="spellStart"/>
      <w:r w:rsidRPr="006344F1">
        <w:rPr>
          <w:sz w:val="22"/>
          <w:szCs w:val="22"/>
        </w:rPr>
        <w:t>iNaturalist</w:t>
      </w:r>
      <w:proofErr w:type="spellEnd"/>
      <w:r w:rsidRPr="006344F1">
        <w:rPr>
          <w:sz w:val="22"/>
          <w:szCs w:val="22"/>
        </w:rPr>
        <w:t xml:space="preserve"> Submissions (5 points)</w:t>
      </w:r>
    </w:p>
    <w:p w14:paraId="42278039" w14:textId="54693C7E" w:rsidR="0058501A" w:rsidRPr="006344F1" w:rsidRDefault="0058501A" w:rsidP="0058501A">
      <w:pPr>
        <w:numPr>
          <w:ilvl w:val="0"/>
          <w:numId w:val="1"/>
        </w:numPr>
        <w:rPr>
          <w:sz w:val="22"/>
          <w:szCs w:val="22"/>
        </w:rPr>
      </w:pPr>
      <w:r w:rsidRPr="006344F1">
        <w:rPr>
          <w:sz w:val="22"/>
          <w:szCs w:val="22"/>
        </w:rPr>
        <w:t>Classroom and Field Work Participation* (15 points)</w:t>
      </w:r>
    </w:p>
    <w:p w14:paraId="0A6C31D8" w14:textId="77777777" w:rsidR="00192D1D" w:rsidRPr="006344F1" w:rsidRDefault="00192D1D" w:rsidP="00D80F08">
      <w:pPr>
        <w:rPr>
          <w:b/>
          <w:sz w:val="22"/>
          <w:szCs w:val="22"/>
          <w:u w:val="single"/>
        </w:rPr>
      </w:pPr>
    </w:p>
    <w:p w14:paraId="1C5E733B" w14:textId="5B8EF2CD" w:rsidR="000C5412" w:rsidRPr="006344F1" w:rsidRDefault="000C5412" w:rsidP="00D80F08">
      <w:pPr>
        <w:rPr>
          <w:b/>
          <w:sz w:val="22"/>
          <w:szCs w:val="22"/>
        </w:rPr>
      </w:pPr>
      <w:r w:rsidRPr="006344F1">
        <w:rPr>
          <w:sz w:val="22"/>
          <w:szCs w:val="22"/>
        </w:rPr>
        <w:t xml:space="preserve">* Note: Participation points will be awarded based on active participation and involvement in group research, classroom specimen processing, plus day and nighttime </w:t>
      </w:r>
      <w:proofErr w:type="spellStart"/>
      <w:r w:rsidRPr="006344F1">
        <w:rPr>
          <w:sz w:val="22"/>
          <w:szCs w:val="22"/>
        </w:rPr>
        <w:t>herping</w:t>
      </w:r>
      <w:proofErr w:type="spellEnd"/>
      <w:r w:rsidRPr="006344F1">
        <w:rPr>
          <w:sz w:val="22"/>
          <w:szCs w:val="22"/>
        </w:rPr>
        <w:t xml:space="preserve">. Merely being present is not enough to earn </w:t>
      </w:r>
      <w:r w:rsidR="006344F1">
        <w:rPr>
          <w:sz w:val="22"/>
          <w:szCs w:val="22"/>
        </w:rPr>
        <w:t xml:space="preserve">full </w:t>
      </w:r>
      <w:r w:rsidRPr="006344F1">
        <w:rPr>
          <w:sz w:val="22"/>
          <w:szCs w:val="22"/>
        </w:rPr>
        <w:t>participation points</w:t>
      </w:r>
      <w:r w:rsidR="006344F1">
        <w:rPr>
          <w:sz w:val="22"/>
          <w:szCs w:val="22"/>
        </w:rPr>
        <w:t xml:space="preserve"> each day.</w:t>
      </w:r>
      <w:r w:rsidRPr="006344F1">
        <w:rPr>
          <w:sz w:val="22"/>
          <w:szCs w:val="22"/>
        </w:rPr>
        <w:t xml:space="preserve"> However, there will be opportunities for extra credit on participation during free time, through the efforts of specimen data entry and post-processing.</w:t>
      </w:r>
    </w:p>
    <w:p w14:paraId="6E7764CA" w14:textId="77777777" w:rsidR="000C5412" w:rsidRPr="006344F1" w:rsidRDefault="000C5412" w:rsidP="00D80F08">
      <w:pPr>
        <w:rPr>
          <w:b/>
          <w:sz w:val="22"/>
          <w:szCs w:val="22"/>
          <w:u w:val="single"/>
        </w:rPr>
      </w:pPr>
    </w:p>
    <w:p w14:paraId="30952FD3" w14:textId="7B39D5B6" w:rsidR="00457873" w:rsidRPr="006344F1" w:rsidRDefault="00B66621" w:rsidP="00D80F08">
      <w:pPr>
        <w:rPr>
          <w:sz w:val="22"/>
          <w:szCs w:val="22"/>
          <w:u w:val="single"/>
        </w:rPr>
      </w:pPr>
      <w:r w:rsidRPr="006344F1">
        <w:rPr>
          <w:b/>
          <w:sz w:val="22"/>
          <w:szCs w:val="22"/>
          <w:u w:val="single"/>
        </w:rPr>
        <w:t>INSTRUCTOR</w:t>
      </w:r>
      <w:r w:rsidR="00BD745B" w:rsidRPr="006344F1">
        <w:rPr>
          <w:b/>
          <w:sz w:val="22"/>
          <w:szCs w:val="22"/>
          <w:u w:val="single"/>
        </w:rPr>
        <w:t>S</w:t>
      </w:r>
    </w:p>
    <w:p w14:paraId="665889FE" w14:textId="438FB3F0" w:rsidR="00455F0D" w:rsidRPr="006344F1" w:rsidRDefault="00382023" w:rsidP="00EA44D4">
      <w:pPr>
        <w:rPr>
          <w:sz w:val="22"/>
          <w:szCs w:val="22"/>
        </w:rPr>
      </w:pPr>
      <w:r w:rsidRPr="006344F1">
        <w:rPr>
          <w:sz w:val="22"/>
          <w:szCs w:val="22"/>
        </w:rPr>
        <w:t>Jessa Watters</w:t>
      </w:r>
      <w:r w:rsidR="00F865D6" w:rsidRPr="006344F1">
        <w:rPr>
          <w:sz w:val="22"/>
          <w:szCs w:val="22"/>
        </w:rPr>
        <w:t>, Instructor</w:t>
      </w:r>
      <w:r w:rsidR="00E23B55" w:rsidRPr="006344F1">
        <w:rPr>
          <w:sz w:val="22"/>
          <w:szCs w:val="22"/>
        </w:rPr>
        <w:t xml:space="preserve">, </w:t>
      </w:r>
      <w:hyperlink r:id="rId8" w:history="1">
        <w:r w:rsidR="00BD745B" w:rsidRPr="006344F1">
          <w:rPr>
            <w:rStyle w:val="Hyperlink"/>
            <w:sz w:val="22"/>
            <w:szCs w:val="22"/>
          </w:rPr>
          <w:t>jwatters@ou.edu</w:t>
        </w:r>
      </w:hyperlink>
    </w:p>
    <w:p w14:paraId="43B475FA" w14:textId="77777777" w:rsidR="00CF5206" w:rsidRPr="006344F1" w:rsidRDefault="00CF5206" w:rsidP="00D80F08">
      <w:pPr>
        <w:rPr>
          <w:sz w:val="22"/>
          <w:szCs w:val="22"/>
        </w:rPr>
      </w:pPr>
    </w:p>
    <w:p w14:paraId="51E012C6" w14:textId="77777777" w:rsidR="005616A4" w:rsidRPr="006344F1" w:rsidRDefault="005616A4" w:rsidP="005616A4">
      <w:pPr>
        <w:rPr>
          <w:b/>
          <w:sz w:val="22"/>
          <w:szCs w:val="22"/>
          <w:u w:val="single"/>
        </w:rPr>
      </w:pPr>
      <w:r w:rsidRPr="006344F1">
        <w:rPr>
          <w:b/>
          <w:sz w:val="22"/>
          <w:szCs w:val="22"/>
          <w:u w:val="single"/>
        </w:rPr>
        <w:t>Reasonable accommodation</w:t>
      </w:r>
    </w:p>
    <w:p w14:paraId="1C3D0E0C" w14:textId="77777777" w:rsidR="005616A4" w:rsidRPr="006344F1" w:rsidRDefault="005616A4" w:rsidP="005616A4">
      <w:pPr>
        <w:rPr>
          <w:sz w:val="22"/>
          <w:szCs w:val="22"/>
        </w:rPr>
      </w:pPr>
      <w:r w:rsidRPr="006344F1">
        <w:rPr>
          <w:sz w:val="22"/>
          <w:szCs w:val="22"/>
        </w:rPr>
        <w:t>Any student in this course who has a disability that may prevent the full demonstration of his or her abilities should contact me personally as soon as possible so we can discuss accommodations necessary to ensure full participation and facilitate your educational opportunities.</w:t>
      </w:r>
    </w:p>
    <w:p w14:paraId="6D50AD36" w14:textId="77777777" w:rsidR="005616A4" w:rsidRPr="006344F1" w:rsidRDefault="005616A4" w:rsidP="005616A4">
      <w:pPr>
        <w:rPr>
          <w:sz w:val="22"/>
          <w:szCs w:val="22"/>
        </w:rPr>
      </w:pPr>
    </w:p>
    <w:p w14:paraId="4B11DC10" w14:textId="77777777" w:rsidR="005616A4" w:rsidRPr="006344F1" w:rsidRDefault="005616A4" w:rsidP="005616A4">
      <w:pPr>
        <w:rPr>
          <w:b/>
          <w:sz w:val="22"/>
          <w:szCs w:val="22"/>
          <w:u w:val="single"/>
        </w:rPr>
      </w:pPr>
      <w:r w:rsidRPr="006344F1">
        <w:rPr>
          <w:b/>
          <w:sz w:val="22"/>
          <w:szCs w:val="22"/>
          <w:u w:val="single"/>
        </w:rPr>
        <w:t>Adjustments for pregnancy/childbirth related issues</w:t>
      </w:r>
    </w:p>
    <w:p w14:paraId="07343DF0" w14:textId="77777777" w:rsidR="005616A4" w:rsidRPr="006344F1" w:rsidRDefault="005616A4" w:rsidP="005616A4">
      <w:pPr>
        <w:rPr>
          <w:sz w:val="22"/>
          <w:szCs w:val="22"/>
        </w:rPr>
      </w:pPr>
      <w:r w:rsidRPr="006344F1">
        <w:rPr>
          <w:sz w:val="22"/>
          <w:szCs w:val="22"/>
        </w:rPr>
        <w:t>Should you need modifications or adjustments to your course requirements because of documented pregnancy-related or childbirth-related issues, please contact me as soon as possible to discuss. Generally, modifications will be made where medically necessary and similar in scope to accommodations based on temporary disability. Please see www.ou.edu/content/eoo/pregnancyfaqs.html for commonly asked questions.</w:t>
      </w:r>
    </w:p>
    <w:p w14:paraId="7A38D7C8" w14:textId="77777777" w:rsidR="005616A4" w:rsidRPr="006344F1" w:rsidRDefault="005616A4" w:rsidP="005616A4">
      <w:pPr>
        <w:rPr>
          <w:sz w:val="22"/>
          <w:szCs w:val="22"/>
        </w:rPr>
      </w:pPr>
    </w:p>
    <w:p w14:paraId="71BB0B50" w14:textId="77777777" w:rsidR="005616A4" w:rsidRPr="006344F1" w:rsidRDefault="005616A4" w:rsidP="005616A4">
      <w:pPr>
        <w:rPr>
          <w:b/>
          <w:sz w:val="22"/>
          <w:szCs w:val="22"/>
          <w:u w:val="single"/>
        </w:rPr>
      </w:pPr>
      <w:r w:rsidRPr="006344F1">
        <w:rPr>
          <w:b/>
          <w:sz w:val="22"/>
          <w:szCs w:val="22"/>
          <w:u w:val="single"/>
        </w:rPr>
        <w:t>Title IX resources</w:t>
      </w:r>
    </w:p>
    <w:p w14:paraId="2FADFF6A" w14:textId="77777777" w:rsidR="005616A4" w:rsidRPr="006344F1" w:rsidRDefault="005616A4" w:rsidP="005616A4">
      <w:pPr>
        <w:rPr>
          <w:sz w:val="22"/>
          <w:szCs w:val="22"/>
        </w:rPr>
      </w:pPr>
      <w:r w:rsidRPr="006344F1">
        <w:rPr>
          <w:sz w:val="22"/>
          <w:szCs w:val="22"/>
        </w:rPr>
        <w:t>For any concerns regarding gender-based discrimination, sexual harassment, sexual misconduct, stalking, or intimate partner violence, the University offers a variety of resources, including advocates on-call 24.7, counseling services, mutual no contact orders, scheduling adjustments and disciplinary sanctions against the perpetrator. Please contact the Sexual Misconduct Office 405-325-2215 (8-5) or the Sexual Assault Response Team 405-615-0013 (24.7) to learn more or to report an incident.</w:t>
      </w:r>
    </w:p>
    <w:p w14:paraId="412C4905" w14:textId="77777777" w:rsidR="005616A4" w:rsidRPr="006344F1" w:rsidRDefault="005616A4" w:rsidP="005616A4">
      <w:pPr>
        <w:rPr>
          <w:sz w:val="22"/>
          <w:szCs w:val="22"/>
        </w:rPr>
      </w:pPr>
    </w:p>
    <w:p w14:paraId="5AFA118B" w14:textId="77777777" w:rsidR="005616A4" w:rsidRPr="006344F1" w:rsidRDefault="005616A4" w:rsidP="005616A4">
      <w:pPr>
        <w:rPr>
          <w:b/>
          <w:sz w:val="22"/>
          <w:szCs w:val="22"/>
          <w:u w:val="single"/>
        </w:rPr>
      </w:pPr>
      <w:r w:rsidRPr="006344F1">
        <w:rPr>
          <w:b/>
          <w:sz w:val="22"/>
          <w:szCs w:val="22"/>
          <w:u w:val="single"/>
        </w:rPr>
        <w:t>Religious holidays</w:t>
      </w:r>
    </w:p>
    <w:p w14:paraId="467FDB56" w14:textId="77777777" w:rsidR="005616A4" w:rsidRPr="006344F1" w:rsidRDefault="005616A4" w:rsidP="005616A4">
      <w:pPr>
        <w:rPr>
          <w:sz w:val="22"/>
          <w:szCs w:val="22"/>
        </w:rPr>
      </w:pPr>
      <w:r w:rsidRPr="006344F1">
        <w:rPr>
          <w:sz w:val="22"/>
          <w:szCs w:val="22"/>
        </w:rPr>
        <w:t>It is the policy of the University to excuse the absences of students that result from religious observances and to provide without penalty for the rescheduling of examinations and additional required classwork that may fall on religious holidays.</w:t>
      </w:r>
    </w:p>
    <w:bookmarkEnd w:id="2"/>
    <w:bookmarkEnd w:id="3"/>
    <w:p w14:paraId="48EFEF21" w14:textId="77777777" w:rsidR="00F865D6" w:rsidRPr="006344F1" w:rsidRDefault="00F865D6" w:rsidP="00940883">
      <w:pPr>
        <w:jc w:val="both"/>
        <w:rPr>
          <w:sz w:val="22"/>
          <w:szCs w:val="22"/>
        </w:rPr>
      </w:pPr>
    </w:p>
    <w:sectPr w:rsidR="00F865D6" w:rsidRPr="006344F1" w:rsidSect="00984264">
      <w:footerReference w:type="even" r:id="rId9"/>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1E26" w14:textId="77777777" w:rsidR="0011479C" w:rsidRDefault="0011479C" w:rsidP="005616A4">
      <w:r>
        <w:separator/>
      </w:r>
    </w:p>
  </w:endnote>
  <w:endnote w:type="continuationSeparator" w:id="0">
    <w:p w14:paraId="7CB046C3" w14:textId="77777777" w:rsidR="0011479C" w:rsidRDefault="0011479C" w:rsidP="0056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FF93" w14:textId="77777777" w:rsidR="008C140F" w:rsidRDefault="008C140F" w:rsidP="00CD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C2B5A" w14:textId="77777777" w:rsidR="008C140F" w:rsidRDefault="008C140F" w:rsidP="005616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0A73" w14:textId="77777777" w:rsidR="008C140F" w:rsidRDefault="008C140F" w:rsidP="00CD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5BDE">
      <w:rPr>
        <w:rStyle w:val="PageNumber"/>
        <w:noProof/>
      </w:rPr>
      <w:t>1</w:t>
    </w:r>
    <w:r>
      <w:rPr>
        <w:rStyle w:val="PageNumber"/>
      </w:rPr>
      <w:fldChar w:fldCharType="end"/>
    </w:r>
  </w:p>
  <w:p w14:paraId="3EACE7CA" w14:textId="77777777" w:rsidR="008C140F" w:rsidRDefault="008C140F" w:rsidP="005616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2412" w14:textId="77777777" w:rsidR="0011479C" w:rsidRDefault="0011479C" w:rsidP="005616A4">
      <w:r>
        <w:separator/>
      </w:r>
    </w:p>
  </w:footnote>
  <w:footnote w:type="continuationSeparator" w:id="0">
    <w:p w14:paraId="43531A69" w14:textId="77777777" w:rsidR="0011479C" w:rsidRDefault="0011479C" w:rsidP="00561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06CE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112AB"/>
    <w:multiLevelType w:val="hybridMultilevel"/>
    <w:tmpl w:val="C4184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3089B"/>
    <w:multiLevelType w:val="multilevel"/>
    <w:tmpl w:val="9E86E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784DD7"/>
    <w:multiLevelType w:val="hybridMultilevel"/>
    <w:tmpl w:val="C8E2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415414">
    <w:abstractNumId w:val="2"/>
  </w:num>
  <w:num w:numId="2" w16cid:durableId="867641532">
    <w:abstractNumId w:val="0"/>
  </w:num>
  <w:num w:numId="3" w16cid:durableId="1446778333">
    <w:abstractNumId w:val="1"/>
  </w:num>
  <w:num w:numId="4" w16cid:durableId="1759012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BC4"/>
    <w:rsid w:val="00050BD7"/>
    <w:rsid w:val="000706BB"/>
    <w:rsid w:val="00081F6D"/>
    <w:rsid w:val="000C5412"/>
    <w:rsid w:val="000D31C6"/>
    <w:rsid w:val="000F6177"/>
    <w:rsid w:val="00100E9C"/>
    <w:rsid w:val="0011479C"/>
    <w:rsid w:val="00122641"/>
    <w:rsid w:val="00173990"/>
    <w:rsid w:val="00192D1D"/>
    <w:rsid w:val="001D346D"/>
    <w:rsid w:val="001E0902"/>
    <w:rsid w:val="002675B3"/>
    <w:rsid w:val="0027681C"/>
    <w:rsid w:val="002B59CA"/>
    <w:rsid w:val="002C0082"/>
    <w:rsid w:val="00303E4F"/>
    <w:rsid w:val="00382023"/>
    <w:rsid w:val="0038348D"/>
    <w:rsid w:val="003E2C54"/>
    <w:rsid w:val="004208EC"/>
    <w:rsid w:val="004307F8"/>
    <w:rsid w:val="00433382"/>
    <w:rsid w:val="00455F0D"/>
    <w:rsid w:val="00457873"/>
    <w:rsid w:val="00492FF7"/>
    <w:rsid w:val="004A49FD"/>
    <w:rsid w:val="004F5C07"/>
    <w:rsid w:val="00501102"/>
    <w:rsid w:val="00545911"/>
    <w:rsid w:val="00556A75"/>
    <w:rsid w:val="005616A4"/>
    <w:rsid w:val="005656A6"/>
    <w:rsid w:val="0058501A"/>
    <w:rsid w:val="00590DF9"/>
    <w:rsid w:val="005B50C1"/>
    <w:rsid w:val="00613DF1"/>
    <w:rsid w:val="006344F1"/>
    <w:rsid w:val="00667273"/>
    <w:rsid w:val="0068222B"/>
    <w:rsid w:val="0069314D"/>
    <w:rsid w:val="006B7535"/>
    <w:rsid w:val="0070194D"/>
    <w:rsid w:val="00714161"/>
    <w:rsid w:val="00722ADF"/>
    <w:rsid w:val="0073559F"/>
    <w:rsid w:val="00747155"/>
    <w:rsid w:val="00772140"/>
    <w:rsid w:val="007C5873"/>
    <w:rsid w:val="007D33EA"/>
    <w:rsid w:val="00815BDE"/>
    <w:rsid w:val="00817573"/>
    <w:rsid w:val="008220C9"/>
    <w:rsid w:val="008260CE"/>
    <w:rsid w:val="008468D3"/>
    <w:rsid w:val="008801A8"/>
    <w:rsid w:val="008C140F"/>
    <w:rsid w:val="00904E28"/>
    <w:rsid w:val="009136F4"/>
    <w:rsid w:val="00940883"/>
    <w:rsid w:val="00947DBE"/>
    <w:rsid w:val="00984264"/>
    <w:rsid w:val="00986BE9"/>
    <w:rsid w:val="0099787D"/>
    <w:rsid w:val="009B47F0"/>
    <w:rsid w:val="009D3A60"/>
    <w:rsid w:val="009D4312"/>
    <w:rsid w:val="009E00EB"/>
    <w:rsid w:val="009F3812"/>
    <w:rsid w:val="00A22B07"/>
    <w:rsid w:val="00A408C6"/>
    <w:rsid w:val="00AA65FB"/>
    <w:rsid w:val="00AB41DF"/>
    <w:rsid w:val="00AB5C1B"/>
    <w:rsid w:val="00B25E46"/>
    <w:rsid w:val="00B66621"/>
    <w:rsid w:val="00B71CA8"/>
    <w:rsid w:val="00B936BD"/>
    <w:rsid w:val="00BB3080"/>
    <w:rsid w:val="00BD745B"/>
    <w:rsid w:val="00C21B3B"/>
    <w:rsid w:val="00C35C0C"/>
    <w:rsid w:val="00C52328"/>
    <w:rsid w:val="00CB4650"/>
    <w:rsid w:val="00CD4BF1"/>
    <w:rsid w:val="00CF5206"/>
    <w:rsid w:val="00D12F84"/>
    <w:rsid w:val="00D424C6"/>
    <w:rsid w:val="00D50ED3"/>
    <w:rsid w:val="00D80F08"/>
    <w:rsid w:val="00DE02C7"/>
    <w:rsid w:val="00DE3703"/>
    <w:rsid w:val="00DF2760"/>
    <w:rsid w:val="00E23B55"/>
    <w:rsid w:val="00E36D10"/>
    <w:rsid w:val="00E44924"/>
    <w:rsid w:val="00E55DAD"/>
    <w:rsid w:val="00EA44D4"/>
    <w:rsid w:val="00EC5CAB"/>
    <w:rsid w:val="00F0155E"/>
    <w:rsid w:val="00F207A9"/>
    <w:rsid w:val="00F267E5"/>
    <w:rsid w:val="00F3707D"/>
    <w:rsid w:val="00F553FA"/>
    <w:rsid w:val="00F64265"/>
    <w:rsid w:val="00F83962"/>
    <w:rsid w:val="00F865D6"/>
    <w:rsid w:val="00FE4804"/>
    <w:rsid w:val="00FF3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D6E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408C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p-1">
    <w:name w:val="Carp-1"/>
    <w:basedOn w:val="Heading1"/>
    <w:next w:val="Heading1"/>
    <w:rsid w:val="00A408C6"/>
    <w:rPr>
      <w:rFonts w:ascii="Comic Sans MS" w:hAnsi="Comic Sans MS"/>
      <w:sz w:val="28"/>
    </w:rPr>
  </w:style>
  <w:style w:type="character" w:styleId="Hyperlink">
    <w:name w:val="Hyperlink"/>
    <w:rsid w:val="000706BB"/>
    <w:rPr>
      <w:color w:val="0000FF"/>
      <w:u w:val="single"/>
    </w:rPr>
  </w:style>
  <w:style w:type="paragraph" w:styleId="NormalWeb">
    <w:name w:val="Normal (Web)"/>
    <w:basedOn w:val="Normal"/>
    <w:rsid w:val="0099787D"/>
    <w:pPr>
      <w:spacing w:before="100" w:beforeAutospacing="1" w:after="100" w:afterAutospacing="1"/>
    </w:pPr>
  </w:style>
  <w:style w:type="character" w:styleId="Strong">
    <w:name w:val="Strong"/>
    <w:qFormat/>
    <w:rsid w:val="0099787D"/>
    <w:rPr>
      <w:b/>
      <w:bCs/>
    </w:rPr>
  </w:style>
  <w:style w:type="paragraph" w:styleId="BalloonText">
    <w:name w:val="Balloon Text"/>
    <w:basedOn w:val="Normal"/>
    <w:link w:val="BalloonTextChar"/>
    <w:rsid w:val="00D80F08"/>
    <w:rPr>
      <w:rFonts w:ascii="Lucida Grande" w:hAnsi="Lucida Grande" w:cs="Lucida Grande"/>
      <w:sz w:val="18"/>
      <w:szCs w:val="18"/>
    </w:rPr>
  </w:style>
  <w:style w:type="character" w:customStyle="1" w:styleId="BalloonTextChar">
    <w:name w:val="Balloon Text Char"/>
    <w:basedOn w:val="DefaultParagraphFont"/>
    <w:link w:val="BalloonText"/>
    <w:rsid w:val="00D80F08"/>
    <w:rPr>
      <w:rFonts w:ascii="Lucida Grande" w:hAnsi="Lucida Grande" w:cs="Lucida Grande"/>
      <w:sz w:val="18"/>
      <w:szCs w:val="18"/>
    </w:rPr>
  </w:style>
  <w:style w:type="paragraph" w:styleId="Footer">
    <w:name w:val="footer"/>
    <w:basedOn w:val="Normal"/>
    <w:link w:val="FooterChar"/>
    <w:rsid w:val="005616A4"/>
    <w:pPr>
      <w:tabs>
        <w:tab w:val="center" w:pos="4320"/>
        <w:tab w:val="right" w:pos="8640"/>
      </w:tabs>
    </w:pPr>
  </w:style>
  <w:style w:type="character" w:customStyle="1" w:styleId="FooterChar">
    <w:name w:val="Footer Char"/>
    <w:basedOn w:val="DefaultParagraphFont"/>
    <w:link w:val="Footer"/>
    <w:rsid w:val="005616A4"/>
    <w:rPr>
      <w:sz w:val="24"/>
      <w:szCs w:val="24"/>
    </w:rPr>
  </w:style>
  <w:style w:type="character" w:styleId="PageNumber">
    <w:name w:val="page number"/>
    <w:basedOn w:val="DefaultParagraphFont"/>
    <w:rsid w:val="005616A4"/>
  </w:style>
  <w:style w:type="paragraph" w:styleId="ListParagraph">
    <w:name w:val="List Paragraph"/>
    <w:basedOn w:val="Normal"/>
    <w:uiPriority w:val="72"/>
    <w:rsid w:val="00613DF1"/>
    <w:pPr>
      <w:ind w:left="720"/>
      <w:contextualSpacing/>
    </w:pPr>
  </w:style>
  <w:style w:type="character" w:styleId="CommentReference">
    <w:name w:val="annotation reference"/>
    <w:basedOn w:val="DefaultParagraphFont"/>
    <w:rsid w:val="00382023"/>
    <w:rPr>
      <w:sz w:val="18"/>
      <w:szCs w:val="18"/>
    </w:rPr>
  </w:style>
  <w:style w:type="paragraph" w:styleId="CommentText">
    <w:name w:val="annotation text"/>
    <w:basedOn w:val="Normal"/>
    <w:link w:val="CommentTextChar"/>
    <w:rsid w:val="00382023"/>
  </w:style>
  <w:style w:type="character" w:customStyle="1" w:styleId="CommentTextChar">
    <w:name w:val="Comment Text Char"/>
    <w:basedOn w:val="DefaultParagraphFont"/>
    <w:link w:val="CommentText"/>
    <w:rsid w:val="00382023"/>
    <w:rPr>
      <w:sz w:val="24"/>
      <w:szCs w:val="24"/>
    </w:rPr>
  </w:style>
  <w:style w:type="paragraph" w:styleId="CommentSubject">
    <w:name w:val="annotation subject"/>
    <w:basedOn w:val="CommentText"/>
    <w:next w:val="CommentText"/>
    <w:link w:val="CommentSubjectChar"/>
    <w:rsid w:val="00382023"/>
    <w:rPr>
      <w:b/>
      <w:bCs/>
      <w:sz w:val="20"/>
      <w:szCs w:val="20"/>
    </w:rPr>
  </w:style>
  <w:style w:type="character" w:customStyle="1" w:styleId="CommentSubjectChar">
    <w:name w:val="Comment Subject Char"/>
    <w:basedOn w:val="CommentTextChar"/>
    <w:link w:val="CommentSubject"/>
    <w:rsid w:val="00382023"/>
    <w:rPr>
      <w:b/>
      <w:bCs/>
      <w:sz w:val="24"/>
      <w:szCs w:val="24"/>
    </w:rPr>
  </w:style>
  <w:style w:type="character" w:styleId="UnresolvedMention">
    <w:name w:val="Unresolved Mention"/>
    <w:basedOn w:val="DefaultParagraphFont"/>
    <w:rsid w:val="00585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939260">
      <w:bodyDiv w:val="1"/>
      <w:marLeft w:val="0"/>
      <w:marRight w:val="0"/>
      <w:marTop w:val="0"/>
      <w:marBottom w:val="0"/>
      <w:divBdr>
        <w:top w:val="none" w:sz="0" w:space="0" w:color="auto"/>
        <w:left w:val="none" w:sz="0" w:space="0" w:color="auto"/>
        <w:bottom w:val="none" w:sz="0" w:space="0" w:color="auto"/>
        <w:right w:val="none" w:sz="0" w:space="0" w:color="auto"/>
      </w:divBdr>
    </w:div>
    <w:div w:id="641352978">
      <w:bodyDiv w:val="1"/>
      <w:marLeft w:val="0"/>
      <w:marRight w:val="0"/>
      <w:marTop w:val="0"/>
      <w:marBottom w:val="0"/>
      <w:divBdr>
        <w:top w:val="none" w:sz="0" w:space="0" w:color="auto"/>
        <w:left w:val="none" w:sz="0" w:space="0" w:color="auto"/>
        <w:bottom w:val="none" w:sz="0" w:space="0" w:color="auto"/>
        <w:right w:val="none" w:sz="0" w:space="0" w:color="auto"/>
      </w:divBdr>
    </w:div>
    <w:div w:id="7267597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jwatters@ou.edu" TargetMode="External"/><Relationship Id="rId3" Type="http://schemas.openxmlformats.org/officeDocument/2006/relationships/settings" Target="settings.xml"/><Relationship Id="rId7" Type="http://schemas.openxmlformats.org/officeDocument/2006/relationships/hyperlink" Target="https://license.gooutdoorsoklahoma.com/Shop/Inventory/Detail?groupId=33&amp;inventoryId=136&amp;licenseTypeId=2293&amp;utm_campaign=ceherpbook4821&amp;utm_content=&amp;utm_medium=email&amp;utm_source=govdelivery&amp;utm_te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FIELD HERPETOLOGY</vt:lpstr>
    </vt:vector>
  </TitlesOfParts>
  <Company>Southwestern Biomes, Inc.</Company>
  <LinksUpToDate>false</LinksUpToDate>
  <CharactersWithSpaces>6224</CharactersWithSpaces>
  <SharedDoc>false</SharedDoc>
  <HLinks>
    <vt:vector size="6" baseType="variant">
      <vt:variant>
        <vt:i4>8323139</vt:i4>
      </vt:variant>
      <vt:variant>
        <vt:i4>0</vt:i4>
      </vt:variant>
      <vt:variant>
        <vt:i4>0</vt:i4>
      </vt:variant>
      <vt:variant>
        <vt:i4>5</vt:i4>
      </vt:variant>
      <vt:variant>
        <vt:lpwstr>mailto:gcarpent@gmail.com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HERPETOLOGY</dc:title>
  <dc:subject/>
  <dc:creator>EE Mann</dc:creator>
  <cp:keywords/>
  <cp:lastModifiedBy>Watters, Jessa L.</cp:lastModifiedBy>
  <cp:revision>7</cp:revision>
  <cp:lastPrinted>2015-09-04T14:20:00Z</cp:lastPrinted>
  <dcterms:created xsi:type="dcterms:W3CDTF">2018-10-17T13:22:00Z</dcterms:created>
  <dcterms:modified xsi:type="dcterms:W3CDTF">2024-01-08T16:17:00Z</dcterms:modified>
</cp:coreProperties>
</file>